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2A" w:rsidRPr="008D022A" w:rsidRDefault="008D022A" w:rsidP="008D022A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</w:t>
      </w:r>
      <w:r w:rsidR="00E35E24">
        <w:rPr>
          <w:b/>
          <w:noProof/>
          <w:sz w:val="28"/>
          <w:szCs w:val="28"/>
        </w:rPr>
        <w:t xml:space="preserve">  </w:t>
      </w:r>
      <w:r w:rsidRPr="008D022A">
        <w:rPr>
          <w:b/>
          <w:noProof/>
          <w:sz w:val="28"/>
          <w:szCs w:val="28"/>
        </w:rPr>
        <w:t xml:space="preserve">   </w:t>
      </w:r>
      <w:r w:rsidRPr="008D022A">
        <w:rPr>
          <w:b/>
          <w:noProof/>
          <w:sz w:val="28"/>
          <w:szCs w:val="28"/>
        </w:rPr>
        <w:drawing>
          <wp:inline distT="0" distB="0" distL="0" distR="0">
            <wp:extent cx="506730" cy="605790"/>
            <wp:effectExtent l="19050" t="0" r="762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22A">
        <w:rPr>
          <w:sz w:val="28"/>
          <w:szCs w:val="28"/>
        </w:rPr>
        <w:t xml:space="preserve">                 </w:t>
      </w:r>
      <w:r w:rsidR="00A71CB8">
        <w:rPr>
          <w:sz w:val="28"/>
          <w:szCs w:val="28"/>
        </w:rPr>
        <w:t xml:space="preserve">   ПРОЕКТ</w:t>
      </w:r>
      <w:r w:rsidRPr="008D022A">
        <w:rPr>
          <w:sz w:val="28"/>
          <w:szCs w:val="28"/>
        </w:rPr>
        <w:t xml:space="preserve">       </w:t>
      </w:r>
    </w:p>
    <w:p w:rsidR="008D022A" w:rsidRPr="008D022A" w:rsidRDefault="008D022A" w:rsidP="008D0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2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D022A" w:rsidRPr="008D022A" w:rsidRDefault="008D022A" w:rsidP="008D0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22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D022A" w:rsidRPr="008D022A" w:rsidRDefault="008D022A" w:rsidP="008D0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22A">
        <w:rPr>
          <w:rFonts w:ascii="Times New Roman" w:hAnsi="Times New Roman" w:cs="Times New Roman"/>
          <w:b/>
          <w:sz w:val="28"/>
          <w:szCs w:val="28"/>
        </w:rPr>
        <w:t xml:space="preserve">КУТЛУЕВСКИЙ СЕЛЬСОВЕТ  </w:t>
      </w:r>
    </w:p>
    <w:p w:rsidR="008D022A" w:rsidRPr="008D022A" w:rsidRDefault="008D022A" w:rsidP="008D0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22A">
        <w:rPr>
          <w:rFonts w:ascii="Times New Roman" w:hAnsi="Times New Roman" w:cs="Times New Roman"/>
          <w:b/>
          <w:sz w:val="28"/>
          <w:szCs w:val="28"/>
        </w:rPr>
        <w:t xml:space="preserve">АСЕКЕЕВСКОГО  РАЙОНА </w:t>
      </w:r>
    </w:p>
    <w:p w:rsidR="008D022A" w:rsidRPr="008D022A" w:rsidRDefault="008D022A" w:rsidP="008D0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22A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8D022A" w:rsidRPr="008D022A" w:rsidRDefault="008D022A" w:rsidP="008D0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22A" w:rsidRPr="008D022A" w:rsidRDefault="008D022A" w:rsidP="008D0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2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D022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D022A" w:rsidRPr="008D022A" w:rsidRDefault="008D022A" w:rsidP="008D0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8D022A" w:rsidRPr="008D022A" w:rsidTr="008D022A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D022A" w:rsidRPr="008D022A" w:rsidRDefault="008D022A" w:rsidP="008D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22A" w:rsidRDefault="008D022A" w:rsidP="008D0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22A">
        <w:rPr>
          <w:rFonts w:ascii="Times New Roman" w:hAnsi="Times New Roman" w:cs="Times New Roman"/>
          <w:sz w:val="28"/>
          <w:szCs w:val="28"/>
        </w:rPr>
        <w:t xml:space="preserve">.2018  </w:t>
      </w:r>
      <w:r w:rsidRPr="008D022A">
        <w:rPr>
          <w:rFonts w:ascii="Times New Roman" w:hAnsi="Times New Roman" w:cs="Times New Roman"/>
          <w:sz w:val="28"/>
          <w:szCs w:val="28"/>
        </w:rPr>
        <w:tab/>
      </w:r>
      <w:r w:rsidRPr="008D022A">
        <w:rPr>
          <w:rFonts w:ascii="Times New Roman" w:hAnsi="Times New Roman" w:cs="Times New Roman"/>
          <w:sz w:val="28"/>
          <w:szCs w:val="28"/>
        </w:rPr>
        <w:tab/>
        <w:t xml:space="preserve">                с. </w:t>
      </w:r>
      <w:proofErr w:type="spellStart"/>
      <w:r w:rsidRPr="008D022A">
        <w:rPr>
          <w:rFonts w:ascii="Times New Roman" w:hAnsi="Times New Roman" w:cs="Times New Roman"/>
          <w:sz w:val="28"/>
          <w:szCs w:val="28"/>
        </w:rPr>
        <w:t>Кутлуево</w:t>
      </w:r>
      <w:proofErr w:type="spellEnd"/>
      <w:r w:rsidRPr="008D022A">
        <w:rPr>
          <w:rFonts w:ascii="Times New Roman" w:hAnsi="Times New Roman" w:cs="Times New Roman"/>
          <w:sz w:val="28"/>
          <w:szCs w:val="28"/>
        </w:rPr>
        <w:tab/>
      </w:r>
      <w:r w:rsidRPr="008D02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 </w:t>
      </w:r>
      <w:proofErr w:type="gramStart"/>
      <w:r w:rsidRPr="008D02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022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3249E" w:rsidRDefault="00E3249E" w:rsidP="00E324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687" w:rsidRDefault="00E3249E" w:rsidP="006376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2EE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дополнений</w:t>
      </w:r>
      <w:r w:rsidRPr="00F52EE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376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постановление № 7</w:t>
      </w:r>
      <w:r w:rsidRPr="00F52E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-п от </w:t>
      </w:r>
      <w:r w:rsidR="006376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F52E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6376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03</w:t>
      </w:r>
      <w:r w:rsidRPr="00F52E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.201</w:t>
      </w:r>
      <w:r w:rsidR="006376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F52E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637687" w:rsidRPr="00637687" w:rsidRDefault="00E3249E" w:rsidP="00637687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5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EE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Pr="00F52EEB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  <w:t>административного регламента по</w:t>
      </w:r>
      <w:r w:rsidR="00637687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F52E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предоставлению  </w:t>
      </w:r>
      <w:r w:rsidRPr="00F52E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муниципальной </w:t>
      </w:r>
      <w:r w:rsidRPr="006376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услуги </w:t>
      </w:r>
      <w:r w:rsidR="00637687" w:rsidRPr="0063768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ja-JP"/>
        </w:rPr>
        <w:t>по постановке</w:t>
      </w:r>
      <w:r w:rsidR="00637687" w:rsidRPr="00637687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 xml:space="preserve"> на учет граждан в качестве нуждающихся в жилых помещениях, предоставляемых по договорам социального найма</w:t>
      </w:r>
    </w:p>
    <w:p w:rsidR="00E3249E" w:rsidRDefault="00E3249E" w:rsidP="00E32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7301">
        <w:rPr>
          <w:rFonts w:ascii="Times New Roman" w:hAnsi="Times New Roman" w:cs="Times New Roman"/>
          <w:sz w:val="28"/>
          <w:szCs w:val="28"/>
        </w:rPr>
        <w:t>В соответствии   с Федеральными законами от 06.10.2003 года  № 131 - ФЗ « Об общих принципах организации местного самоуправления  в Российской Федерации», от 27.07.2010 № 210-ФЗ «Об организации предоставления государственны</w:t>
      </w:r>
      <w:r w:rsidR="00A71CB8">
        <w:rPr>
          <w:rFonts w:ascii="Times New Roman" w:hAnsi="Times New Roman" w:cs="Times New Roman"/>
          <w:sz w:val="28"/>
          <w:szCs w:val="28"/>
        </w:rPr>
        <w:t>х и муниципальных услуг», Уставом</w:t>
      </w:r>
      <w:r w:rsidRPr="005B73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B7301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Pr="005B7301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5B7301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B730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Start"/>
      <w:r w:rsidRPr="005B73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3249E" w:rsidRDefault="00E3249E" w:rsidP="00E3249E">
      <w:pPr>
        <w:pStyle w:val="a4"/>
        <w:numPr>
          <w:ilvl w:val="0"/>
          <w:numId w:val="8"/>
        </w:numPr>
        <w:shd w:val="clear" w:color="auto" w:fill="FFFFFF"/>
        <w:ind w:left="0" w:firstLine="567"/>
        <w:jc w:val="both"/>
        <w:rPr>
          <w:rFonts w:eastAsia="Calibri"/>
          <w:bCs/>
          <w:sz w:val="28"/>
          <w:szCs w:val="28"/>
        </w:rPr>
      </w:pPr>
      <w:r w:rsidRPr="005B7301">
        <w:rPr>
          <w:sz w:val="28"/>
          <w:szCs w:val="28"/>
        </w:rPr>
        <w:t>Внести изменение и дополнение</w:t>
      </w:r>
      <w:r w:rsidRPr="005B7301">
        <w:rPr>
          <w:b/>
          <w:bCs/>
          <w:sz w:val="28"/>
          <w:szCs w:val="28"/>
        </w:rPr>
        <w:t xml:space="preserve"> </w:t>
      </w:r>
      <w:r w:rsidRPr="005B7301">
        <w:rPr>
          <w:bCs/>
          <w:sz w:val="28"/>
          <w:szCs w:val="28"/>
        </w:rPr>
        <w:t xml:space="preserve">в </w:t>
      </w:r>
      <w:r w:rsidR="00637687">
        <w:rPr>
          <w:color w:val="000000"/>
          <w:sz w:val="28"/>
          <w:szCs w:val="28"/>
          <w:shd w:val="clear" w:color="auto" w:fill="FFFFFF"/>
        </w:rPr>
        <w:t>постановление № 7</w:t>
      </w:r>
      <w:r w:rsidRPr="005B7301">
        <w:rPr>
          <w:color w:val="000000"/>
          <w:sz w:val="28"/>
          <w:szCs w:val="28"/>
          <w:shd w:val="clear" w:color="auto" w:fill="FFFFFF"/>
        </w:rPr>
        <w:t xml:space="preserve">-п от </w:t>
      </w:r>
      <w:r w:rsidR="00637687">
        <w:rPr>
          <w:color w:val="000000"/>
          <w:sz w:val="28"/>
          <w:szCs w:val="28"/>
          <w:shd w:val="clear" w:color="auto" w:fill="FFFFFF"/>
        </w:rPr>
        <w:t>1</w:t>
      </w:r>
      <w:r w:rsidRPr="005B7301">
        <w:rPr>
          <w:color w:val="000000"/>
          <w:sz w:val="28"/>
          <w:szCs w:val="28"/>
          <w:shd w:val="clear" w:color="auto" w:fill="FFFFFF"/>
        </w:rPr>
        <w:t>6.</w:t>
      </w:r>
      <w:r w:rsidR="00637687">
        <w:rPr>
          <w:color w:val="000000"/>
          <w:sz w:val="28"/>
          <w:szCs w:val="28"/>
          <w:shd w:val="clear" w:color="auto" w:fill="FFFFFF"/>
        </w:rPr>
        <w:t>03</w:t>
      </w:r>
      <w:r w:rsidRPr="005B7301">
        <w:rPr>
          <w:color w:val="000000"/>
          <w:sz w:val="28"/>
          <w:szCs w:val="28"/>
          <w:shd w:val="clear" w:color="auto" w:fill="FFFFFF"/>
        </w:rPr>
        <w:t>.201</w:t>
      </w:r>
      <w:r w:rsidR="00637687">
        <w:rPr>
          <w:color w:val="000000"/>
          <w:sz w:val="28"/>
          <w:szCs w:val="28"/>
          <w:shd w:val="clear" w:color="auto" w:fill="FFFFFF"/>
        </w:rPr>
        <w:t>8</w:t>
      </w:r>
      <w:r w:rsidRPr="005B7301">
        <w:rPr>
          <w:color w:val="000000"/>
          <w:sz w:val="28"/>
          <w:szCs w:val="28"/>
          <w:shd w:val="clear" w:color="auto" w:fill="FFFFFF"/>
        </w:rPr>
        <w:t xml:space="preserve"> г.</w:t>
      </w:r>
      <w:r w:rsidRPr="005B7301">
        <w:rPr>
          <w:sz w:val="28"/>
          <w:szCs w:val="28"/>
        </w:rPr>
        <w:t xml:space="preserve"> </w:t>
      </w:r>
      <w:r w:rsidRPr="005B7301">
        <w:rPr>
          <w:rFonts w:eastAsia="Calibri"/>
          <w:sz w:val="28"/>
          <w:szCs w:val="28"/>
        </w:rPr>
        <w:t xml:space="preserve">Об утверждении </w:t>
      </w:r>
      <w:r w:rsidRPr="005B7301">
        <w:rPr>
          <w:rFonts w:eastAsia="Calibri"/>
          <w:color w:val="000000"/>
          <w:spacing w:val="4"/>
          <w:sz w:val="28"/>
          <w:szCs w:val="28"/>
        </w:rPr>
        <w:t xml:space="preserve">административного регламента по </w:t>
      </w:r>
      <w:r w:rsidRPr="005B7301">
        <w:rPr>
          <w:rFonts w:eastAsia="Calibri"/>
          <w:color w:val="000000"/>
          <w:sz w:val="28"/>
          <w:szCs w:val="28"/>
        </w:rPr>
        <w:t xml:space="preserve">предоставлению  </w:t>
      </w:r>
      <w:r w:rsidRPr="005B7301">
        <w:rPr>
          <w:rFonts w:eastAsia="Calibri"/>
          <w:bCs/>
          <w:sz w:val="28"/>
          <w:szCs w:val="28"/>
        </w:rPr>
        <w:t xml:space="preserve">  муниципальной услуги</w:t>
      </w:r>
      <w:r w:rsidR="00637687" w:rsidRPr="00637687">
        <w:rPr>
          <w:rFonts w:eastAsia="MS Mincho"/>
          <w:sz w:val="28"/>
          <w:szCs w:val="28"/>
          <w:lang w:eastAsia="ja-JP"/>
        </w:rPr>
        <w:t xml:space="preserve"> </w:t>
      </w:r>
      <w:r w:rsidR="00637687" w:rsidRPr="005A174C">
        <w:rPr>
          <w:rFonts w:eastAsia="MS Mincho"/>
          <w:sz w:val="28"/>
          <w:szCs w:val="28"/>
          <w:lang w:eastAsia="ja-JP"/>
        </w:rPr>
        <w:t>по п</w:t>
      </w:r>
      <w:r w:rsidR="00637687">
        <w:rPr>
          <w:rFonts w:eastAsia="MS Mincho"/>
          <w:sz w:val="28"/>
          <w:szCs w:val="28"/>
          <w:lang w:eastAsia="ja-JP"/>
        </w:rPr>
        <w:t>остановке</w:t>
      </w:r>
      <w:r w:rsidR="00637687" w:rsidRPr="005A174C">
        <w:rPr>
          <w:rFonts w:eastAsia="MS Mincho"/>
          <w:sz w:val="28"/>
          <w:szCs w:val="28"/>
          <w:lang w:eastAsia="ja-JP"/>
        </w:rPr>
        <w:t xml:space="preserve"> на учёт граждан в качестве нуждающихся в жилых помещениях</w:t>
      </w:r>
      <w:r w:rsidR="00637687">
        <w:rPr>
          <w:rFonts w:eastAsia="MS Mincho"/>
          <w:sz w:val="28"/>
          <w:szCs w:val="28"/>
          <w:lang w:eastAsia="ja-JP"/>
        </w:rPr>
        <w:t>, предоставляемых по договорам социального найма</w:t>
      </w:r>
      <w:r>
        <w:rPr>
          <w:rFonts w:eastAsia="Calibri"/>
          <w:bCs/>
          <w:sz w:val="28"/>
          <w:szCs w:val="28"/>
        </w:rPr>
        <w:t>:</w:t>
      </w:r>
    </w:p>
    <w:p w:rsidR="0078321D" w:rsidRPr="00E502AA" w:rsidRDefault="0078321D" w:rsidP="0078321D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 w:rsidRPr="00E502AA">
        <w:rPr>
          <w:sz w:val="28"/>
          <w:szCs w:val="28"/>
        </w:rPr>
        <w:t>1.1. Подпункты 6 и 7 пункта 17.1 изложить  в следующей редакции:</w:t>
      </w:r>
    </w:p>
    <w:p w:rsidR="0078321D" w:rsidRPr="00E502AA" w:rsidRDefault="0078321D" w:rsidP="0078321D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 w:rsidRPr="00E502AA">
        <w:rPr>
          <w:sz w:val="28"/>
          <w:szCs w:val="28"/>
        </w:rPr>
        <w:t xml:space="preserve">6) 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помещением, </w:t>
      </w:r>
      <w:bookmarkStart w:id="0" w:name="Par6"/>
      <w:bookmarkEnd w:id="0"/>
    </w:p>
    <w:p w:rsidR="0078321D" w:rsidRPr="00E502AA" w:rsidRDefault="0078321D" w:rsidP="0078321D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 w:rsidRPr="00E502AA">
        <w:rPr>
          <w:sz w:val="28"/>
          <w:szCs w:val="28"/>
        </w:rPr>
        <w:t>7) копии правоустанавливающих документов на объекты недвижимости, права на которые не зарегистрированы в Едином государственном  реестре недвижимости;</w:t>
      </w:r>
    </w:p>
    <w:p w:rsidR="0078321D" w:rsidRPr="00E502AA" w:rsidRDefault="0078321D" w:rsidP="0078321D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7"/>
      <w:bookmarkEnd w:id="1"/>
      <w:r w:rsidRPr="00E502AA">
        <w:rPr>
          <w:sz w:val="28"/>
          <w:szCs w:val="28"/>
        </w:rPr>
        <w:t>1.2. Подпункты 1 и 2  пункта 17.2  изложить  в следующей редакции:</w:t>
      </w:r>
    </w:p>
    <w:p w:rsidR="0078321D" w:rsidRPr="00E502AA" w:rsidRDefault="0078321D" w:rsidP="0078321D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 w:rsidRPr="00E502AA">
        <w:rPr>
          <w:sz w:val="28"/>
          <w:szCs w:val="28"/>
        </w:rPr>
        <w:t>1) выписка из Единого государственного реестра недвижимости, содержащая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78321D" w:rsidRPr="00E502AA" w:rsidRDefault="0078321D" w:rsidP="0078321D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02AA">
        <w:rPr>
          <w:rFonts w:ascii="Times New Roman" w:hAnsi="Times New Roman" w:cs="Times New Roman"/>
          <w:sz w:val="28"/>
          <w:szCs w:val="28"/>
        </w:rPr>
        <w:t xml:space="preserve">    2) выписка из Единого государственного реестра недвижимости о наличии  либо отсутствии зарегистрированных прав на объекты недвижимого имущества.</w:t>
      </w:r>
    </w:p>
    <w:p w:rsidR="008D022A" w:rsidRPr="00637687" w:rsidRDefault="0078321D" w:rsidP="0078321D">
      <w:pPr>
        <w:pStyle w:val="a4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="008D022A" w:rsidRPr="00637687">
        <w:rPr>
          <w:sz w:val="28"/>
          <w:szCs w:val="28"/>
        </w:rPr>
        <w:t>Часть 5.</w:t>
      </w:r>
      <w:r w:rsidR="008D022A" w:rsidRPr="00637687">
        <w:rPr>
          <w:b/>
          <w:sz w:val="28"/>
          <w:szCs w:val="28"/>
        </w:rPr>
        <w:t xml:space="preserve"> </w:t>
      </w:r>
      <w:r w:rsidR="008D022A" w:rsidRPr="00637687">
        <w:rPr>
          <w:sz w:val="28"/>
          <w:szCs w:val="28"/>
        </w:rPr>
        <w:t>Д</w:t>
      </w:r>
      <w:r w:rsidR="008D022A" w:rsidRPr="00637687">
        <w:rPr>
          <w:bCs/>
          <w:sz w:val="28"/>
          <w:szCs w:val="28"/>
        </w:rPr>
        <w:t>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изложить в новой редакции:</w:t>
      </w:r>
    </w:p>
    <w:p w:rsidR="001C5A33" w:rsidRPr="001C5A33" w:rsidRDefault="001C5A33" w:rsidP="00E35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5. Д</w:t>
      </w:r>
      <w:r w:rsidRPr="001C5A33">
        <w:rPr>
          <w:rFonts w:ascii="Times New Roman" w:hAnsi="Times New Roman" w:cs="Times New Roman"/>
          <w:b/>
          <w:bCs/>
          <w:sz w:val="28"/>
          <w:szCs w:val="28"/>
        </w:rPr>
        <w:t>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1C5A33" w:rsidRPr="001C5A33" w:rsidRDefault="001C5A33" w:rsidP="001C5A33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 xml:space="preserve"> </w:t>
      </w:r>
      <w:r w:rsidRPr="001C5A33">
        <w:rPr>
          <w:rFonts w:ascii="Times New Roman" w:hAnsi="Times New Roman" w:cs="Times New Roman"/>
          <w:sz w:val="28"/>
          <w:szCs w:val="28"/>
        </w:rPr>
        <w:tab/>
      </w:r>
      <w:r w:rsidRPr="001C5A33">
        <w:rPr>
          <w:rFonts w:ascii="Times New Roman" w:hAnsi="Times New Roman" w:cs="Times New Roman"/>
          <w:sz w:val="28"/>
          <w:szCs w:val="28"/>
        </w:rPr>
        <w:tab/>
      </w:r>
      <w:r w:rsidRPr="001C5A33">
        <w:rPr>
          <w:rFonts w:ascii="Times New Roman" w:hAnsi="Times New Roman" w:cs="Times New Roman"/>
          <w:bCs/>
          <w:sz w:val="28"/>
          <w:szCs w:val="28"/>
        </w:rPr>
        <w:t>82. Заявитель может обратиться с жалобой, в том числе в следующих случаях:</w:t>
      </w:r>
    </w:p>
    <w:p w:rsidR="001C5A33" w:rsidRPr="00E35E24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4F4">
        <w:rPr>
          <w:rFonts w:ascii="Times New Roman" w:hAnsi="Times New Roman" w:cs="Times New Roman"/>
          <w:sz w:val="28"/>
          <w:szCs w:val="28"/>
        </w:rPr>
        <w:t>1</w:t>
      </w:r>
      <w:r w:rsidRPr="00E35E24">
        <w:rPr>
          <w:rFonts w:ascii="Times New Roman" w:hAnsi="Times New Roman" w:cs="Times New Roman"/>
          <w:sz w:val="28"/>
          <w:szCs w:val="28"/>
        </w:rPr>
        <w:t>)нарушение срока регистрации запроса о предоставлении муниципальной услуги, комплексного запроса;</w:t>
      </w:r>
    </w:p>
    <w:p w:rsidR="001C5A33" w:rsidRPr="00E35E24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5E24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действующим законодательством;</w:t>
      </w:r>
    </w:p>
    <w:p w:rsidR="001C5A33" w:rsidRPr="00E35E24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E2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C5A33" w:rsidRPr="00E35E24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E2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C5A33" w:rsidRPr="00E35E24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E2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35E24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или муниципальных услуг в полном объеме в порядке, определенном действующим законодательством;</w:t>
      </w:r>
    </w:p>
    <w:p w:rsidR="001C5A33" w:rsidRPr="00E35E24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E2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C5A33" w:rsidRPr="006654F4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E24"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Pr="006654F4">
        <w:rPr>
          <w:rFonts w:ascii="Times New Roman" w:hAnsi="Times New Roman" w:cs="Times New Roman"/>
          <w:sz w:val="28"/>
          <w:szCs w:val="28"/>
        </w:rPr>
        <w:t xml:space="preserve"> </w:t>
      </w:r>
      <w:r w:rsidRPr="001C5A33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6654F4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654F4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1C5A33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Pr="006654F4">
        <w:rPr>
          <w:rFonts w:ascii="Times New Roman" w:hAnsi="Times New Roman" w:cs="Times New Roman"/>
          <w:sz w:val="28"/>
          <w:szCs w:val="28"/>
        </w:rPr>
        <w:t>;</w:t>
      </w:r>
    </w:p>
    <w:p w:rsidR="001C5A33" w:rsidRPr="006654F4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4F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C5A33" w:rsidRPr="006654F4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4F4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654F4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1C5A33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Pr="006654F4">
        <w:rPr>
          <w:rFonts w:ascii="Times New Roman" w:hAnsi="Times New Roman" w:cs="Times New Roman"/>
          <w:sz w:val="28"/>
          <w:szCs w:val="28"/>
        </w:rPr>
        <w:t>.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1C5A33" w:rsidRPr="001C5A33" w:rsidRDefault="001C5A33" w:rsidP="001C5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 xml:space="preserve">83. Предметом жалобы являются </w:t>
      </w:r>
      <w:r w:rsidRPr="001C5A33">
        <w:rPr>
          <w:rFonts w:ascii="Times New Roman" w:hAnsi="Times New Roman" w:cs="Times New Roman"/>
          <w:bCs/>
          <w:sz w:val="28"/>
          <w:szCs w:val="28"/>
        </w:rPr>
        <w:t>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1C5A33" w:rsidRPr="001C5A33" w:rsidRDefault="001C5A33" w:rsidP="001C5A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C5A33">
        <w:rPr>
          <w:rFonts w:ascii="Times New Roman" w:hAnsi="Times New Roman" w:cs="Times New Roman"/>
          <w:bCs/>
          <w:sz w:val="28"/>
          <w:szCs w:val="28"/>
        </w:rPr>
        <w:t>84. Жалоба должна содержать:</w:t>
      </w:r>
    </w:p>
    <w:p w:rsidR="001C5A33" w:rsidRPr="001229C1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C1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r w:rsidRPr="001C5A33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1229C1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1C5A33" w:rsidRPr="001229C1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C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5A33" w:rsidRPr="001229C1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9C1"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C5A33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</w:t>
      </w:r>
      <w:r w:rsidRPr="001229C1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1C5A33" w:rsidRPr="001229C1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9C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r w:rsidRPr="001C5A33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1229C1">
        <w:rPr>
          <w:rFonts w:ascii="Times New Roman" w:hAnsi="Times New Roman"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 xml:space="preserve">Уполномоченные органы 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на рассмотрение жалобы должностные лица, которым может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быть направлена жалоба</w:t>
      </w:r>
    </w:p>
    <w:p w:rsidR="001C5A33" w:rsidRPr="001C5A33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85.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C5A33" w:rsidRPr="001C5A33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86.Жалобы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1C5A33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87. Жалобы на решения и действия (бездействие) работников организаций, предусмотренных действующим законодательством, подаются руководителям этих организаций.</w:t>
      </w:r>
    </w:p>
    <w:p w:rsidR="00675AA6" w:rsidRDefault="00675AA6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1C5A33" w:rsidRPr="001C5A33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88.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действующим законодательством.</w:t>
      </w:r>
    </w:p>
    <w:p w:rsidR="001C5A33" w:rsidRPr="006F32BF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 xml:space="preserve">89. </w:t>
      </w:r>
      <w:proofErr w:type="gramStart"/>
      <w:r w:rsidRPr="006F32B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</w:t>
      </w:r>
      <w:r w:rsidRPr="006F32BF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6F32BF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</w:t>
      </w:r>
    </w:p>
    <w:p w:rsidR="00FB3957" w:rsidRPr="00E35E24" w:rsidRDefault="001C5A33" w:rsidP="00E35E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E24">
        <w:rPr>
          <w:rFonts w:ascii="Times New Roman" w:hAnsi="Times New Roman" w:cs="Times New Roman"/>
          <w:sz w:val="28"/>
          <w:szCs w:val="28"/>
        </w:rPr>
        <w:t>1) почтовый адрес: 4617</w:t>
      </w:r>
      <w:r w:rsidR="00FB3957" w:rsidRPr="00E35E24">
        <w:rPr>
          <w:rFonts w:ascii="Times New Roman" w:hAnsi="Times New Roman" w:cs="Times New Roman"/>
          <w:sz w:val="28"/>
          <w:szCs w:val="28"/>
        </w:rPr>
        <w:t>24</w:t>
      </w:r>
      <w:r w:rsidRPr="00E35E24">
        <w:rPr>
          <w:rFonts w:ascii="Times New Roman" w:hAnsi="Times New Roman" w:cs="Times New Roman"/>
          <w:sz w:val="28"/>
          <w:szCs w:val="28"/>
        </w:rPr>
        <w:t xml:space="preserve">   , Оренбургская область, Асекеевский район, с. </w:t>
      </w:r>
      <w:proofErr w:type="spellStart"/>
      <w:r w:rsidR="00FB3957" w:rsidRPr="00E35E24">
        <w:rPr>
          <w:rFonts w:ascii="Times New Roman" w:hAnsi="Times New Roman" w:cs="Times New Roman"/>
          <w:sz w:val="28"/>
          <w:szCs w:val="28"/>
        </w:rPr>
        <w:t>Кутлуево</w:t>
      </w:r>
      <w:proofErr w:type="spellEnd"/>
      <w:r w:rsidR="00FB3957" w:rsidRPr="00E35E24">
        <w:rPr>
          <w:rFonts w:ascii="Times New Roman" w:hAnsi="Times New Roman" w:cs="Times New Roman"/>
          <w:sz w:val="28"/>
          <w:szCs w:val="28"/>
        </w:rPr>
        <w:t xml:space="preserve">, ул. Центральная, 6, </w:t>
      </w:r>
      <w:r w:rsidR="00FB3957" w:rsidRPr="00E35E24">
        <w:rPr>
          <w:rFonts w:ascii="Times New Roman" w:hAnsi="Times New Roman" w:cs="Times New Roman"/>
          <w:bCs/>
          <w:sz w:val="28"/>
          <w:szCs w:val="28"/>
        </w:rPr>
        <w:t>е-</w:t>
      </w:r>
      <w:r w:rsidR="00FB3957" w:rsidRPr="00E35E24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FB3957" w:rsidRPr="00E35E24">
        <w:rPr>
          <w:rFonts w:ascii="Times New Roman" w:hAnsi="Times New Roman" w:cs="Times New Roman"/>
          <w:bCs/>
          <w:sz w:val="28"/>
          <w:szCs w:val="28"/>
        </w:rPr>
        <w:t>:</w:t>
      </w:r>
      <w:r w:rsidR="00FB3957" w:rsidRPr="00E35E24">
        <w:rPr>
          <w:rFonts w:ascii="Times New Roman" w:hAnsi="Times New Roman" w:cs="Times New Roman"/>
          <w:sz w:val="28"/>
          <w:szCs w:val="28"/>
        </w:rPr>
        <w:t xml:space="preserve"> kutluevoselsov@mail.ru</w:t>
      </w:r>
      <w:proofErr w:type="gramStart"/>
      <w:r w:rsidR="00FB3957" w:rsidRPr="00E35E24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FB3957" w:rsidRPr="00E35E24" w:rsidRDefault="00E35E24" w:rsidP="00E35E24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2</w:t>
      </w:r>
      <w:r w:rsidR="001C5A33" w:rsidRPr="00E35E24">
        <w:rPr>
          <w:bCs/>
          <w:sz w:val="28"/>
          <w:szCs w:val="28"/>
        </w:rPr>
        <w:t>) официальный сайт</w:t>
      </w:r>
      <w:r w:rsidR="001C5A33" w:rsidRPr="00E35E24">
        <w:rPr>
          <w:sz w:val="28"/>
          <w:szCs w:val="28"/>
        </w:rPr>
        <w:t xml:space="preserve">: </w:t>
      </w:r>
      <w:r w:rsidR="001C5A33" w:rsidRPr="00E35E24">
        <w:rPr>
          <w:sz w:val="28"/>
          <w:szCs w:val="28"/>
          <w:lang w:val="en-US"/>
        </w:rPr>
        <w:t>http</w:t>
      </w:r>
      <w:r w:rsidR="001C5A33" w:rsidRPr="00E35E24">
        <w:rPr>
          <w:sz w:val="28"/>
          <w:szCs w:val="28"/>
        </w:rPr>
        <w:t>:/</w:t>
      </w:r>
      <w:proofErr w:type="gramStart"/>
      <w:r w:rsidR="001C5A33" w:rsidRPr="00E35E24">
        <w:rPr>
          <w:sz w:val="28"/>
          <w:szCs w:val="28"/>
        </w:rPr>
        <w:t xml:space="preserve"> </w:t>
      </w:r>
      <w:r w:rsidR="00FB3957" w:rsidRPr="00E35E24">
        <w:rPr>
          <w:sz w:val="28"/>
          <w:szCs w:val="28"/>
        </w:rPr>
        <w:t>:</w:t>
      </w:r>
      <w:proofErr w:type="gramEnd"/>
      <w:r w:rsidR="00FB3957" w:rsidRPr="00E35E24">
        <w:rPr>
          <w:sz w:val="28"/>
          <w:szCs w:val="28"/>
        </w:rPr>
        <w:t>//</w:t>
      </w:r>
      <w:proofErr w:type="spellStart"/>
      <w:r w:rsidR="00FB3957" w:rsidRPr="00E35E24">
        <w:rPr>
          <w:sz w:val="28"/>
          <w:szCs w:val="28"/>
        </w:rPr>
        <w:t>mo-kutluevo.ru</w:t>
      </w:r>
      <w:proofErr w:type="spellEnd"/>
    </w:p>
    <w:p w:rsidR="001C5A33" w:rsidRPr="00E35E24" w:rsidRDefault="00E35E24" w:rsidP="00E35E24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3</w:t>
      </w:r>
      <w:r w:rsidR="001C5A33" w:rsidRPr="00E35E24">
        <w:rPr>
          <w:spacing w:val="-6"/>
          <w:sz w:val="28"/>
          <w:szCs w:val="28"/>
        </w:rPr>
        <w:t>) Портал</w:t>
      </w:r>
      <w:r w:rsidR="001C5A33" w:rsidRPr="00E35E24">
        <w:rPr>
          <w:sz w:val="28"/>
          <w:szCs w:val="28"/>
        </w:rPr>
        <w:t xml:space="preserve"> </w:t>
      </w:r>
      <w:hyperlink r:id="rId6" w:history="1">
        <w:r w:rsidR="001C5A33" w:rsidRPr="00E35E24">
          <w:rPr>
            <w:rStyle w:val="a3"/>
            <w:sz w:val="28"/>
            <w:szCs w:val="28"/>
            <w:lang w:val="en-US"/>
          </w:rPr>
          <w:t>www</w:t>
        </w:r>
        <w:r w:rsidR="001C5A33" w:rsidRPr="00E35E24">
          <w:rPr>
            <w:rStyle w:val="a3"/>
            <w:sz w:val="28"/>
            <w:szCs w:val="28"/>
          </w:rPr>
          <w:t>.</w:t>
        </w:r>
        <w:proofErr w:type="spellStart"/>
        <w:r w:rsidR="001C5A33" w:rsidRPr="00E35E24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="001C5A33" w:rsidRPr="00E35E24">
          <w:rPr>
            <w:rStyle w:val="a3"/>
            <w:sz w:val="28"/>
            <w:szCs w:val="28"/>
          </w:rPr>
          <w:t>.</w:t>
        </w:r>
        <w:proofErr w:type="spellStart"/>
        <w:r w:rsidR="001C5A33" w:rsidRPr="00E35E2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C5A33" w:rsidRPr="00E35E24">
        <w:rPr>
          <w:sz w:val="28"/>
          <w:szCs w:val="28"/>
        </w:rPr>
        <w:t>.</w:t>
      </w:r>
    </w:p>
    <w:p w:rsidR="001C5A33" w:rsidRPr="001C5A33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90.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A33">
        <w:rPr>
          <w:rFonts w:ascii="Times New Roman" w:hAnsi="Times New Roman" w:cs="Times New Roman"/>
          <w:bCs/>
          <w:sz w:val="28"/>
          <w:szCs w:val="28"/>
        </w:rPr>
        <w:t>адрес МФЦ:461710, Оренбургская область, Асекеевский район, с. Асекеево, ул. Коммунальная, д.7;</w:t>
      </w:r>
    </w:p>
    <w:p w:rsidR="001C5A33" w:rsidRPr="001C5A33" w:rsidRDefault="001C5A33" w:rsidP="001C5A33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 w:rsidRPr="001C5A33">
        <w:rPr>
          <w:bCs/>
          <w:sz w:val="28"/>
          <w:szCs w:val="28"/>
        </w:rPr>
        <w:t>2) официальный сайт</w:t>
      </w:r>
      <w:r w:rsidRPr="001C5A33">
        <w:rPr>
          <w:sz w:val="28"/>
          <w:szCs w:val="28"/>
        </w:rPr>
        <w:t xml:space="preserve">: </w:t>
      </w:r>
      <w:r w:rsidRPr="001C5A33">
        <w:rPr>
          <w:sz w:val="28"/>
          <w:szCs w:val="28"/>
          <w:lang w:val="en-US"/>
        </w:rPr>
        <w:t>http</w:t>
      </w:r>
      <w:r w:rsidRPr="001C5A33">
        <w:rPr>
          <w:sz w:val="28"/>
          <w:szCs w:val="28"/>
        </w:rPr>
        <w:t xml:space="preserve">:/ </w:t>
      </w:r>
    </w:p>
    <w:p w:rsidR="001C5A33" w:rsidRPr="001C5A33" w:rsidRDefault="001C5A33" w:rsidP="001C5A33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C5A33">
        <w:rPr>
          <w:spacing w:val="-6"/>
          <w:sz w:val="28"/>
          <w:szCs w:val="28"/>
        </w:rPr>
        <w:t>3) Портал</w:t>
      </w:r>
      <w:r w:rsidRPr="001C5A33">
        <w:rPr>
          <w:sz w:val="28"/>
          <w:szCs w:val="28"/>
        </w:rPr>
        <w:t xml:space="preserve"> </w:t>
      </w:r>
      <w:hyperlink r:id="rId7" w:history="1">
        <w:r w:rsidRPr="001C5A33">
          <w:rPr>
            <w:rStyle w:val="a3"/>
            <w:sz w:val="28"/>
            <w:szCs w:val="28"/>
            <w:lang w:val="en-US"/>
          </w:rPr>
          <w:t>www</w:t>
        </w:r>
        <w:r w:rsidRPr="001C5A33">
          <w:rPr>
            <w:rStyle w:val="a3"/>
            <w:sz w:val="28"/>
            <w:szCs w:val="28"/>
          </w:rPr>
          <w:t>.</w:t>
        </w:r>
        <w:proofErr w:type="spellStart"/>
        <w:r w:rsidRPr="001C5A33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1C5A33">
          <w:rPr>
            <w:rStyle w:val="a3"/>
            <w:sz w:val="28"/>
            <w:szCs w:val="28"/>
          </w:rPr>
          <w:t>.</w:t>
        </w:r>
        <w:proofErr w:type="spellStart"/>
        <w:r w:rsidRPr="001C5A3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C5A33">
        <w:rPr>
          <w:sz w:val="28"/>
          <w:szCs w:val="28"/>
        </w:rPr>
        <w:t>.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 xml:space="preserve">91.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92.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93.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A33">
        <w:rPr>
          <w:rFonts w:ascii="Times New Roman" w:hAnsi="Times New Roman" w:cs="Times New Roman"/>
          <w:sz w:val="28"/>
          <w:szCs w:val="28"/>
        </w:rPr>
        <w:t xml:space="preserve">94. В случае установления в ходе или по результатам </w:t>
      </w:r>
      <w:proofErr w:type="gramStart"/>
      <w:r w:rsidRPr="001C5A3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C5A33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работник, уполномоченный на рассмотрение жалоб, незамедлительно направляет соответствующие материалы в органы прокуратуры.</w:t>
      </w:r>
      <w:r w:rsidRPr="001C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35E24" w:rsidRPr="001C5A33" w:rsidRDefault="00E35E24" w:rsidP="001C5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1C5A33" w:rsidRPr="001C5A33" w:rsidRDefault="001C5A33" w:rsidP="001C5A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95.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1C5A33" w:rsidRDefault="001C5A33" w:rsidP="006B23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 xml:space="preserve">96. В случае обжалования отказа уполномоченного органа,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</w:t>
      </w:r>
      <w:r w:rsidRPr="001C5A33">
        <w:rPr>
          <w:rFonts w:ascii="Times New Roman" w:hAnsi="Times New Roman" w:cs="Times New Roman"/>
          <w:sz w:val="28"/>
          <w:szCs w:val="28"/>
        </w:rPr>
        <w:lastRenderedPageBreak/>
        <w:t>регистрации.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C5A33" w:rsidRPr="001C5A33" w:rsidRDefault="001C5A33" w:rsidP="001C5A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C5A33">
        <w:rPr>
          <w:rFonts w:ascii="Times New Roman" w:hAnsi="Times New Roman" w:cs="Times New Roman"/>
          <w:bCs/>
          <w:sz w:val="28"/>
          <w:szCs w:val="28"/>
        </w:rPr>
        <w:t>97. По результатам рассмотрения жалобы, выносится одно из следующих решений:</w:t>
      </w:r>
    </w:p>
    <w:p w:rsidR="001C5A33" w:rsidRPr="001C5A33" w:rsidRDefault="001C5A33" w:rsidP="001C5A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C5A33">
        <w:rPr>
          <w:rFonts w:ascii="Times New Roman" w:hAnsi="Times New Roman" w:cs="Times New Roman"/>
          <w:bCs/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1C5A33" w:rsidRPr="001C5A33" w:rsidRDefault="001C5A33" w:rsidP="001C5A3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C5A33">
        <w:rPr>
          <w:rFonts w:ascii="Times New Roman" w:hAnsi="Times New Roman" w:cs="Times New Roman"/>
          <w:bCs/>
          <w:sz w:val="28"/>
          <w:szCs w:val="28"/>
        </w:rPr>
        <w:t>2) отказать в удовлетворении жалобы.</w:t>
      </w:r>
    </w:p>
    <w:p w:rsidR="001C5A33" w:rsidRPr="001C5A33" w:rsidRDefault="001C5A33" w:rsidP="001C5A3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bCs/>
          <w:sz w:val="28"/>
          <w:szCs w:val="28"/>
        </w:rPr>
        <w:tab/>
      </w:r>
      <w:bookmarkStart w:id="2" w:name="Par768"/>
      <w:bookmarkEnd w:id="2"/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 xml:space="preserve">Порядок информирования 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заявителя о результатах рассмотрения жалобы</w:t>
      </w:r>
    </w:p>
    <w:p w:rsidR="001C5A33" w:rsidRPr="001C5A33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98.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5A33" w:rsidRPr="001C5A33" w:rsidRDefault="001C5A33" w:rsidP="001C5A33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99. В ответе по результатам рассмотрения жалобы указываются:</w:t>
      </w:r>
    </w:p>
    <w:p w:rsidR="001C5A33" w:rsidRPr="001C5A33" w:rsidRDefault="001C5A33" w:rsidP="001C5A3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 xml:space="preserve">наименование органа, предоставляющего </w:t>
      </w:r>
      <w:r w:rsidRPr="001C5A33">
        <w:rPr>
          <w:color w:val="000000"/>
          <w:sz w:val="28"/>
          <w:szCs w:val="28"/>
        </w:rPr>
        <w:t>муниципальную</w:t>
      </w:r>
      <w:r w:rsidRPr="001C5A33">
        <w:rPr>
          <w:sz w:val="28"/>
          <w:szCs w:val="28"/>
        </w:rPr>
        <w:t xml:space="preserve"> услугу, рассмотревшего жалобу;</w:t>
      </w:r>
    </w:p>
    <w:p w:rsidR="001C5A33" w:rsidRPr="001C5A33" w:rsidRDefault="001C5A33" w:rsidP="001C5A3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1C5A33" w:rsidRPr="001C5A33" w:rsidRDefault="001C5A33" w:rsidP="001C5A3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C5A33" w:rsidRPr="001C5A33" w:rsidRDefault="001C5A33" w:rsidP="001C5A3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фамилия, имя, отчество (при наличии) или наименование заявителя;</w:t>
      </w:r>
    </w:p>
    <w:p w:rsidR="001C5A33" w:rsidRPr="001C5A33" w:rsidRDefault="001C5A33" w:rsidP="001C5A3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основания для принятия решения по жалобе;</w:t>
      </w:r>
    </w:p>
    <w:p w:rsidR="001C5A33" w:rsidRPr="001C5A33" w:rsidRDefault="001C5A33" w:rsidP="001C5A3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принятое по жалобе решение;</w:t>
      </w:r>
    </w:p>
    <w:p w:rsidR="001C5A33" w:rsidRPr="001C5A33" w:rsidRDefault="001C5A33" w:rsidP="001C5A33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 xml:space="preserve">в случае признания жалобы обоснованной - сроки устранения выявленных нарушений, в том числе срок предоставления результата </w:t>
      </w:r>
      <w:r w:rsidRPr="001C5A33">
        <w:rPr>
          <w:color w:val="000000"/>
          <w:sz w:val="28"/>
          <w:szCs w:val="28"/>
        </w:rPr>
        <w:t>муниципальной</w:t>
      </w:r>
      <w:r w:rsidRPr="001C5A33">
        <w:rPr>
          <w:sz w:val="28"/>
          <w:szCs w:val="28"/>
        </w:rPr>
        <w:t xml:space="preserve"> услуги;</w:t>
      </w:r>
    </w:p>
    <w:p w:rsidR="001C5A33" w:rsidRPr="001C5A33" w:rsidRDefault="001C5A33" w:rsidP="001C5A33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сведения о порядке обжалования принятого по жалобе решения.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782"/>
      <w:bookmarkEnd w:id="3"/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100. Решения, принятые по жалобе, могут быть обжалованы вышестоящему должностному лицу, либо в судебном порядке.</w:t>
      </w:r>
    </w:p>
    <w:p w:rsidR="001C5A33" w:rsidRPr="001C5A33" w:rsidRDefault="001C5A33" w:rsidP="001C5A33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C5A33" w:rsidRPr="001C5A33" w:rsidRDefault="001C5A33" w:rsidP="001C5A3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C5A33" w:rsidRPr="001C5A33" w:rsidRDefault="001C5A33" w:rsidP="001C5A3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ab/>
        <w:t>101.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1C5A33" w:rsidRPr="001C5A33" w:rsidRDefault="001C5A33" w:rsidP="001C5A3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A33" w:rsidRPr="001C5A33" w:rsidRDefault="001C5A33" w:rsidP="001C5A3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заявителя о порядке подачи</w:t>
      </w:r>
    </w:p>
    <w:p w:rsidR="001C5A33" w:rsidRPr="001C5A33" w:rsidRDefault="001C5A33" w:rsidP="001C5A3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:rsidR="001C5A33" w:rsidRPr="001C5A33" w:rsidRDefault="001C5A33" w:rsidP="001C5A3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102. Информирование заявителей о порядке подачи и рассмотрения жалобы осуществляется следующими способами:</w:t>
      </w:r>
    </w:p>
    <w:p w:rsidR="001C5A33" w:rsidRPr="001C5A33" w:rsidRDefault="001C5A33" w:rsidP="001C5A33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C5A33" w:rsidRPr="001C5A33" w:rsidRDefault="001C5A33" w:rsidP="001C5A33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lastRenderedPageBreak/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1C5A33" w:rsidRPr="001C5A33" w:rsidRDefault="001C5A33" w:rsidP="001C5A33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 xml:space="preserve">посредством информационных материалов, которые размещаются </w:t>
      </w:r>
      <w:r w:rsidRPr="001C5A33">
        <w:rPr>
          <w:bCs/>
          <w:color w:val="000000"/>
          <w:sz w:val="28"/>
          <w:szCs w:val="28"/>
        </w:rPr>
        <w:t>на официальном сайте</w:t>
      </w:r>
      <w:r w:rsidRPr="001C5A33">
        <w:rPr>
          <w:color w:val="000000"/>
          <w:sz w:val="28"/>
          <w:szCs w:val="28"/>
        </w:rPr>
        <w:t xml:space="preserve"> уполномоченного органа в сети «Интернет</w:t>
      </w:r>
      <w:r w:rsidRPr="001C5A33">
        <w:rPr>
          <w:sz w:val="28"/>
          <w:szCs w:val="28"/>
        </w:rPr>
        <w:t xml:space="preserve">»: </w:t>
      </w:r>
      <w:r w:rsidRPr="001C5A33">
        <w:rPr>
          <w:sz w:val="28"/>
          <w:szCs w:val="28"/>
          <w:lang w:val="en-US"/>
        </w:rPr>
        <w:t>http</w:t>
      </w:r>
      <w:r w:rsidRPr="001C5A33">
        <w:rPr>
          <w:sz w:val="28"/>
          <w:szCs w:val="28"/>
        </w:rPr>
        <w:t>:/</w:t>
      </w:r>
    </w:p>
    <w:p w:rsidR="001C5A33" w:rsidRDefault="001C5A33" w:rsidP="001C5A33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 xml:space="preserve"> посредством информационных материалов, которые размещаются на информационных стендах в местах предоставления</w:t>
      </w:r>
      <w:r w:rsidRPr="001C5A33">
        <w:rPr>
          <w:color w:val="000000"/>
          <w:sz w:val="28"/>
          <w:szCs w:val="28"/>
        </w:rPr>
        <w:t xml:space="preserve"> муниципальной</w:t>
      </w:r>
      <w:r w:rsidRPr="001C5A33">
        <w:rPr>
          <w:sz w:val="28"/>
          <w:szCs w:val="28"/>
        </w:rPr>
        <w:t xml:space="preserve"> услуги.</w:t>
      </w:r>
    </w:p>
    <w:p w:rsidR="006B2330" w:rsidRDefault="006B2330" w:rsidP="006B2330">
      <w:pPr>
        <w:pStyle w:val="a4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35E24" w:rsidRPr="0078321D" w:rsidRDefault="00E35E24" w:rsidP="00E3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1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 подлежит размещению на официальном сайте муниципального образования http://</w:t>
      </w:r>
      <w:hyperlink r:id="rId8" w:history="1">
        <w:r w:rsidRPr="0078321D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78321D">
          <w:rPr>
            <w:rStyle w:val="a3"/>
            <w:rFonts w:ascii="Times New Roman" w:hAnsi="Times New Roman"/>
            <w:sz w:val="28"/>
            <w:szCs w:val="28"/>
            <w:lang w:val="en-US"/>
          </w:rPr>
          <w:t>mo</w:t>
        </w:r>
        <w:r w:rsidRPr="0078321D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78321D">
          <w:rPr>
            <w:rStyle w:val="a3"/>
            <w:rFonts w:ascii="Times New Roman" w:hAnsi="Times New Roman"/>
            <w:sz w:val="28"/>
            <w:szCs w:val="28"/>
            <w:lang w:val="en-US"/>
          </w:rPr>
          <w:t>kutluevo</w:t>
        </w:r>
        <w:proofErr w:type="spellEnd"/>
        <w:r w:rsidRPr="0078321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8321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8321D">
        <w:rPr>
          <w:rFonts w:ascii="Times New Roman" w:hAnsi="Times New Roman" w:cs="Times New Roman"/>
          <w:sz w:val="28"/>
          <w:szCs w:val="28"/>
        </w:rPr>
        <w:t>.</w:t>
      </w:r>
    </w:p>
    <w:p w:rsidR="00E35E24" w:rsidRPr="0078321D" w:rsidRDefault="00E35E24" w:rsidP="00E3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1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832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32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5E24" w:rsidRPr="0078321D" w:rsidRDefault="00E35E24" w:rsidP="006B2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1D">
        <w:rPr>
          <w:rFonts w:ascii="Times New Roman" w:hAnsi="Times New Roman" w:cs="Times New Roman"/>
          <w:sz w:val="28"/>
          <w:szCs w:val="28"/>
        </w:rPr>
        <w:br/>
        <w:t xml:space="preserve">Глава муниципального образования                                           </w:t>
      </w:r>
      <w:r w:rsidR="007832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8321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832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321D">
        <w:rPr>
          <w:rFonts w:ascii="Times New Roman" w:hAnsi="Times New Roman" w:cs="Times New Roman"/>
          <w:sz w:val="28"/>
          <w:szCs w:val="28"/>
        </w:rPr>
        <w:t>З.Шарипов</w:t>
      </w:r>
      <w:proofErr w:type="spellEnd"/>
    </w:p>
    <w:p w:rsidR="002A78EC" w:rsidRPr="001C5A33" w:rsidRDefault="002A78EC" w:rsidP="001C5A33">
      <w:pPr>
        <w:spacing w:after="0" w:line="240" w:lineRule="auto"/>
        <w:rPr>
          <w:rFonts w:ascii="Times New Roman" w:hAnsi="Times New Roman" w:cs="Times New Roman"/>
        </w:rPr>
      </w:pPr>
    </w:p>
    <w:sectPr w:rsidR="002A78EC" w:rsidRPr="001C5A33" w:rsidSect="00593C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7D9"/>
    <w:multiLevelType w:val="hybridMultilevel"/>
    <w:tmpl w:val="5C74574E"/>
    <w:lvl w:ilvl="0" w:tplc="BD92416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7C00E5"/>
    <w:multiLevelType w:val="hybridMultilevel"/>
    <w:tmpl w:val="AAE80334"/>
    <w:lvl w:ilvl="0" w:tplc="D64E296E">
      <w:start w:val="1"/>
      <w:numFmt w:val="decimal"/>
      <w:lvlText w:val="%1."/>
      <w:lvlJc w:val="left"/>
      <w:pPr>
        <w:ind w:left="2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2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7BC0D96"/>
    <w:multiLevelType w:val="hybridMultilevel"/>
    <w:tmpl w:val="C5FE56C6"/>
    <w:lvl w:ilvl="0" w:tplc="7C68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7377F"/>
    <w:multiLevelType w:val="multilevel"/>
    <w:tmpl w:val="5E7651A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hint="default"/>
      </w:rPr>
    </w:lvl>
  </w:abstractNum>
  <w:abstractNum w:abstractNumId="5">
    <w:nsid w:val="3D7D1D8F"/>
    <w:multiLevelType w:val="multilevel"/>
    <w:tmpl w:val="59EACA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585204F0"/>
    <w:multiLevelType w:val="hybridMultilevel"/>
    <w:tmpl w:val="9C96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6A96542D"/>
    <w:multiLevelType w:val="hybridMultilevel"/>
    <w:tmpl w:val="F0A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A33"/>
    <w:rsid w:val="000E6CC8"/>
    <w:rsid w:val="00100B52"/>
    <w:rsid w:val="0011520E"/>
    <w:rsid w:val="001959B3"/>
    <w:rsid w:val="001C5A33"/>
    <w:rsid w:val="002826D2"/>
    <w:rsid w:val="002A78EC"/>
    <w:rsid w:val="00364DA4"/>
    <w:rsid w:val="0044381B"/>
    <w:rsid w:val="004B6ABC"/>
    <w:rsid w:val="00593C5D"/>
    <w:rsid w:val="00637687"/>
    <w:rsid w:val="00675AA6"/>
    <w:rsid w:val="006B2330"/>
    <w:rsid w:val="00730F98"/>
    <w:rsid w:val="0078321D"/>
    <w:rsid w:val="00830E9D"/>
    <w:rsid w:val="008D022A"/>
    <w:rsid w:val="008D19EF"/>
    <w:rsid w:val="009754BB"/>
    <w:rsid w:val="00A2503D"/>
    <w:rsid w:val="00A71CB8"/>
    <w:rsid w:val="00B074F1"/>
    <w:rsid w:val="00E043A0"/>
    <w:rsid w:val="00E3249E"/>
    <w:rsid w:val="00E35E24"/>
    <w:rsid w:val="00EC0955"/>
    <w:rsid w:val="00FB3957"/>
    <w:rsid w:val="00FE6606"/>
    <w:rsid w:val="00FF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5A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C5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8D022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D022A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basedOn w:val="a0"/>
    <w:qFormat/>
    <w:rsid w:val="008D02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igo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1</cp:lastModifiedBy>
  <cp:revision>22</cp:revision>
  <cp:lastPrinted>2018-04-09T06:33:00Z</cp:lastPrinted>
  <dcterms:created xsi:type="dcterms:W3CDTF">2018-03-29T06:52:00Z</dcterms:created>
  <dcterms:modified xsi:type="dcterms:W3CDTF">2018-05-16T08:36:00Z</dcterms:modified>
</cp:coreProperties>
</file>