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51FF8" w:rsidRPr="00E7183E" w:rsidTr="00D51FF8">
        <w:tc>
          <w:tcPr>
            <w:tcW w:w="9570" w:type="dxa"/>
          </w:tcPr>
          <w:p w:rsidR="00D51FF8" w:rsidRDefault="00D51F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E7183E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E7183E">
              <w:rPr>
                <w:b/>
                <w:sz w:val="28"/>
                <w:szCs w:val="28"/>
                <w:lang w:val="ru-RU" w:eastAsia="ru-RU"/>
              </w:rPr>
              <w:t>КУТЛУЕВ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СКИЙ СЕЛЬСОВЕТ </w:t>
            </w:r>
          </w:p>
          <w:p w:rsidR="00E7183E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АСЕКЕВСКОГО РАЙОНА </w:t>
            </w: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D51FF8" w:rsidRDefault="00D51FF8" w:rsidP="00D51FF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D51FF8" w:rsidRDefault="00E7183E" w:rsidP="00D51F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11</w:t>
      </w:r>
      <w:r w:rsidR="00D51FF8">
        <w:rPr>
          <w:rFonts w:ascii="Times New Roman" w:hAnsi="Times New Roman"/>
          <w:sz w:val="28"/>
          <w:szCs w:val="28"/>
          <w:lang w:val="ru-RU"/>
        </w:rPr>
        <w:t xml:space="preserve">.11.2016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Кутлуево</w:t>
      </w:r>
      <w:proofErr w:type="spellEnd"/>
      <w:r w:rsidR="00D51FF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№ 37</w:t>
      </w:r>
      <w:r w:rsidR="00D51FF8">
        <w:rPr>
          <w:rFonts w:ascii="Times New Roman" w:hAnsi="Times New Roman"/>
          <w:sz w:val="28"/>
          <w:szCs w:val="28"/>
          <w:lang w:val="ru-RU"/>
        </w:rPr>
        <w:t>-п</w:t>
      </w:r>
    </w:p>
    <w:p w:rsidR="00D51FF8" w:rsidRDefault="00D51FF8" w:rsidP="00D51FF8">
      <w:pPr>
        <w:rPr>
          <w:sz w:val="28"/>
          <w:szCs w:val="28"/>
          <w:lang w:val="ru-RU"/>
        </w:rPr>
      </w:pPr>
    </w:p>
    <w:p w:rsidR="00D51FF8" w:rsidRDefault="00D51FF8" w:rsidP="00D51FF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 w:rsidR="00B16D36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16D36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16D3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сельсовет</w:t>
      </w:r>
    </w:p>
    <w:p w:rsidR="00D51FF8" w:rsidRDefault="00D51FF8" w:rsidP="00D51FF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соответствии с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частью 5 статьи 21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закупок товаров, работ, услуг»,  администрация муниципального образования </w:t>
      </w:r>
      <w:proofErr w:type="spellStart"/>
      <w:r w:rsidR="00B16D36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16D36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16D3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сельсовет постановляет:</w:t>
      </w:r>
    </w:p>
    <w:p w:rsidR="00D51FF8" w:rsidRDefault="00D51FF8" w:rsidP="00D51FF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1. Утвердить прилагаемый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hyperlink r:id="rId6" w:anchor="Par31" w:history="1">
        <w:r>
          <w:rPr>
            <w:rStyle w:val="a3"/>
            <w:rFonts w:ascii="Times New Roman" w:eastAsia="Times New Roman" w:hAnsi="Times New Roman"/>
            <w:color w:val="0088CC"/>
            <w:sz w:val="28"/>
            <w:szCs w:val="28"/>
            <w:u w:val="none"/>
            <w:lang w:val="ru-RU"/>
          </w:rPr>
          <w:t>Порядок</w:t>
        </w:r>
      </w:hyperlink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формирования, утверждения и ведения плана-графика закупок товаров, работ, услуг для обеспечения муниципальных нужд  муниципального образования </w:t>
      </w:r>
      <w:proofErr w:type="spellStart"/>
      <w:r w:rsidR="00B16D36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16D36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16D3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сельсовет (далее - Порядок) согласно приложению №1.</w:t>
      </w:r>
    </w:p>
    <w:p w:rsidR="00D51FF8" w:rsidRDefault="00D51FF8" w:rsidP="00D51FF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(обнародованию), на официальном сайте </w:t>
      </w:r>
      <w:r w:rsidR="00E7183E">
        <w:rPr>
          <w:rFonts w:ascii="Times New Roman" w:eastAsia="Times New Roman" w:hAnsi="Times New Roman"/>
          <w:color w:val="333333"/>
          <w:sz w:val="28"/>
          <w:szCs w:val="28"/>
        </w:rPr>
        <w:t>mo</w:t>
      </w:r>
      <w:r w:rsidR="00E7183E" w:rsidRP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</w:t>
      </w:r>
      <w:proofErr w:type="spellStart"/>
      <w:r w:rsidR="00E7183E">
        <w:rPr>
          <w:rFonts w:ascii="Times New Roman" w:eastAsia="Times New Roman" w:hAnsi="Times New Roman"/>
          <w:color w:val="333333"/>
          <w:sz w:val="28"/>
          <w:szCs w:val="28"/>
        </w:rPr>
        <w:t>kutluevo</w:t>
      </w:r>
      <w:proofErr w:type="spellEnd"/>
      <w:r w:rsidR="00E7183E" w:rsidRP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="00E7183E"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администрации МО </w:t>
      </w:r>
      <w:proofErr w:type="spellStart"/>
      <w:r w:rsid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и в единой информационной системе в сфере закупок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zakupki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gov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</w:p>
    <w:p w:rsidR="00D51FF8" w:rsidRDefault="00D51FF8" w:rsidP="00D51FF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3.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51FF8" w:rsidRDefault="00D51FF8" w:rsidP="00D51FF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 и распространяется на правоотношения, возникшее с 01 января 2016 года.</w:t>
      </w:r>
    </w:p>
    <w:p w:rsidR="00D51FF8" w:rsidRDefault="00D51FF8" w:rsidP="00D51FF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D51FF8" w:rsidRDefault="00D51FF8" w:rsidP="00D51FF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Глава  администрации                                                                      </w:t>
      </w:r>
      <w:r w:rsid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Р.З. </w:t>
      </w:r>
      <w:proofErr w:type="spellStart"/>
      <w:r w:rsid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Шарипов</w:t>
      </w:r>
      <w:proofErr w:type="spellEnd"/>
    </w:p>
    <w:p w:rsidR="00D51FF8" w:rsidRDefault="00D51FF8" w:rsidP="00B16D36">
      <w:pPr>
        <w:shd w:val="clear" w:color="auto" w:fill="FFFFFF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eastAsia="Times New Roman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Приложение №1                                                                         </w:t>
      </w:r>
    </w:p>
    <w:p w:rsidR="00D51FF8" w:rsidRDefault="00D51FF8" w:rsidP="00B16D36">
      <w:pPr>
        <w:shd w:val="clear" w:color="auto" w:fill="FFFFFF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</w:t>
      </w:r>
      <w:r w:rsid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к  постановлению  от  11.11.2016 г  № 37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-п</w:t>
      </w:r>
    </w:p>
    <w:p w:rsidR="00D51FF8" w:rsidRDefault="00D51FF8" w:rsidP="00D51FF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D51FF8" w:rsidRDefault="00D51FF8" w:rsidP="00D51FF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Порядок </w:t>
      </w:r>
    </w:p>
    <w:p w:rsidR="00D51FF8" w:rsidRDefault="00D51FF8" w:rsidP="00D51FF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 w:rsidR="00E7183E"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>Кутлуе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>вский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 сельсовет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 Рязановский сельсовет (дале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план-графика закупок) в соответствии с Федеральным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hyperlink r:id="rId7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44-ФЗ от 05.04.2013г.</w:t>
      </w: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D51FF8" w:rsidRDefault="00D51FF8" w:rsidP="00D51FF8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 Планы-графики  закупок утверждаются в течение 10 рабочих дней следующими заказчиками: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- муниципальными заказчиками, действующими от имени муниципального образования  </w:t>
      </w:r>
      <w:proofErr w:type="spellStart"/>
      <w:r w:rsid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Федеральный закон  №44-ФЗ), со дня утверждения плана финансово-хозяйственной деятельности;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 автономными  учреждениями,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субсидии). При этом в план-график закупок включаются только закупки, которые планируются осуществлять за счет субсидий;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-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End"/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 Планы-графики  закупок формируются заказчиками, указанными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hyperlink r:id="rId8" w:anchor="Par36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ru-RU"/>
          </w:rPr>
          <w:t>пункте</w:t>
        </w:r>
      </w:hyperlink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 настоящего Порядка, ежегодно на  очередной финансовый год  в соответствии с планом закупок с учетом  следующих  положений: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заказчики, указанные в подпункте 1 пункта 2 настоящего Порядка, в сроки, установленные главными распорядителями средств бюджета муниципального образования  </w:t>
      </w:r>
      <w:proofErr w:type="spellStart"/>
      <w:r w:rsid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Кутлуев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  <w:proofErr w:type="gramEnd"/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 </w:t>
      </w:r>
      <w:proofErr w:type="spellStart"/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Кутлуев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заказчики, указанные в подпункте 2 пункта 2 настоящего Порядка,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 </w:t>
      </w:r>
      <w:proofErr w:type="spellStart"/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3) заказчики, указанные в подпункте 3 пункта 2 настоящего Порядка, не позднее 10 рабочих дней со дня заключения соглашений  о предоставлении субсидий;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 </w:t>
      </w:r>
      <w:proofErr w:type="spellStart"/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заключения соглашений о предоставлении  субсидий;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4) заказчики, указанные в подпункте 3 пункта 2 настоящего Порядка,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формируют планы-графики закупок после внесения проекта бюдж</w:t>
      </w:r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ета муниципального образования </w:t>
      </w:r>
      <w:proofErr w:type="spellStart"/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Кутлуев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сельсовет на рассмотрение Совета депутатов;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 заключение и исполнение муниципальным контрактов от лица указанных органов.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5. Заказчики, указанные в пункте 2 настоящего Порядка, ведут планы- графики закупок в соответствии с положениями Федерального закона № 44-ФЗ и требованиями к форме плана-графика закупок товаров, работ, услуг, установленными Правительством РФ в соответствии с  частью 5 статьи 21 Федерального закона № 44-ФЗ.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РФ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со статьей 111 Федерального закона № 44-ФЗ.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7.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план-график закупок включается информация о закупках, извещение об осуществлении которых размещаются извещения либо направляются приглашения принять участие в определении поставщика (исполнителя, подрядчика) в установленных Федеральным законом № 44-ФЗ случаях в течение года, на которых утвержден план-график закупок, а также о закупках у единственного поставщика (исполнителя, подрядчика), контракты с которым планируются  к заключению в течение года, на которых утвержден план-график закупок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РФ превышает срок, на который утверждается план-график закупок,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 xml:space="preserve"> В план-график закупок также включаются сведения о закупке на весь срок исполнения контракта.</w:t>
      </w:r>
    </w:p>
    <w:p w:rsidR="00D51FF8" w:rsidRDefault="00D51FF8" w:rsidP="00D51FF8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9. Включаемая в план-график закупок информация должна соответствовать показателям плана закупок в том числе: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1) соответствие включаемых в план-график закупок идентификационных кодов закупок идентификационному  коду закупки, включенному в план закупок;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2) соответствие включаемой в план-график закупок информации о начальных (максимальных) ценах контрактов, заключаемых с единственным поставщиком (исполнителя, подрядчика), и об объемах финансового обеспечения (планируемых платежей) для осуществления закупок на соответствующий финансовый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год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включенный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10.Внесение изменений в планы-графики закупок осуществляется в случае внесения изменений в план закупок, а также в следующих случаях: 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изменение планируемой даты начала осуществления закупки, сроков и 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3) отмена заказчиком закупки, предусмотренной планом-графиком закупок;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4) образовавшая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(подрядчика, исполнителя);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6) реализация решения, принятого заказчиком по итогам обязательного общественного обсуждения закупки;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8) в иных случаях, установленных высшим исполнительным органом государственной власти субъекта РФ, администрацией МО  </w:t>
      </w:r>
      <w:proofErr w:type="spellStart"/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в порядке формирования, утверждения и ведения планов-графиков закупок.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 а до ввода ее в эксплуатаци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ю-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на официальном сайте РФ в информационно-телекоммуникационной сети «Интернет» для размещения информации о размещении заказов на поставки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товаров, выполнение работ, оказание услуг (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zakupki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gov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12.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 28 части 1 статьи 93 Федерального закона № 44-ФЗ – не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позднее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чем за 1 календарный день до даты заключения контракта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РФ в соответствии с  частью 7 статьи 18 Федерального закона № 44-ФЗ, включающие обоснования: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начальной (максимальной) цены контракта или цены контракта, заключаемого с единственным поставщиком (подрядчика, исполнителя),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определяемых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 соответствии со статьей 22 Федерального закона № 44-ФЗ;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способа определения поставщика (подрядчика, исполнителя), в соответствии с главой 3 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14.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подпунктом «б» пункта 1 части 5 статьи 26 Федерального закона № 44-ФЗ, то формирование планов-графиков закупок осуществляется с учетом порядка взаимодействия заказчиков с уполномоченным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учреждением.</w:t>
      </w:r>
    </w:p>
    <w:p w:rsidR="00D51FF8" w:rsidRDefault="00D51FF8" w:rsidP="00D51FF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15. Утвержденный заказчиком план-график и внесенные в него изменения подлежат размещению в единой информационной системе в течени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и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3 рабочих дней с даты утверждения или изменения плана-графика, за  исключением сведений, составляющих государственную тайну.</w:t>
      </w:r>
    </w:p>
    <w:p w:rsidR="00D51FF8" w:rsidRDefault="00D51FF8" w:rsidP="00D51FF8">
      <w:pPr>
        <w:rPr>
          <w:sz w:val="28"/>
          <w:szCs w:val="28"/>
          <w:lang w:val="ru-RU"/>
        </w:rPr>
      </w:pPr>
    </w:p>
    <w:p w:rsidR="00D51FF8" w:rsidRDefault="00D51FF8" w:rsidP="00D51FF8">
      <w:pPr>
        <w:rPr>
          <w:sz w:val="28"/>
          <w:szCs w:val="28"/>
          <w:lang w:val="ru-RU"/>
        </w:rPr>
      </w:pPr>
    </w:p>
    <w:p w:rsidR="00D51FF8" w:rsidRDefault="00D51FF8" w:rsidP="00D51FF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51FF8" w:rsidRPr="00E7183E" w:rsidTr="00D51FF8">
        <w:tc>
          <w:tcPr>
            <w:tcW w:w="9570" w:type="dxa"/>
          </w:tcPr>
          <w:p w:rsidR="00D51FF8" w:rsidRDefault="00D51F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504825" cy="628650"/>
                  <wp:effectExtent l="19050" t="0" r="9525" b="0"/>
                  <wp:docPr id="2" name="Рисунок 2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317A3F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317A3F">
              <w:rPr>
                <w:b/>
                <w:sz w:val="28"/>
                <w:szCs w:val="28"/>
                <w:lang w:val="ru-RU" w:eastAsia="ru-RU"/>
              </w:rPr>
              <w:t>КУТЛУЕ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ВСКИЙ СЕЛЬСОВЕТ </w:t>
            </w:r>
          </w:p>
          <w:p w:rsidR="00317A3F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АСЕКЕВСКОГО РАЙОНА </w:t>
            </w: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51FF8" w:rsidRDefault="00D51FF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D51FF8" w:rsidRDefault="00D51FF8" w:rsidP="00D51FF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D51FF8" w:rsidRDefault="00317A3F" w:rsidP="00D51F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11</w:t>
      </w:r>
      <w:r w:rsidR="00D51FF8">
        <w:rPr>
          <w:rFonts w:ascii="Times New Roman" w:hAnsi="Times New Roman"/>
          <w:sz w:val="28"/>
          <w:szCs w:val="28"/>
          <w:lang w:val="ru-RU"/>
        </w:rPr>
        <w:t xml:space="preserve">.11.2016                                   с. </w:t>
      </w:r>
      <w:proofErr w:type="spellStart"/>
      <w:r w:rsidR="00B21B8E">
        <w:rPr>
          <w:rFonts w:ascii="Times New Roman" w:hAnsi="Times New Roman"/>
          <w:sz w:val="28"/>
          <w:szCs w:val="28"/>
          <w:lang w:val="ru-RU"/>
        </w:rPr>
        <w:t>К</w:t>
      </w:r>
      <w:r w:rsidR="00F20BAF">
        <w:rPr>
          <w:rFonts w:ascii="Times New Roman" w:hAnsi="Times New Roman"/>
          <w:sz w:val="28"/>
          <w:szCs w:val="28"/>
          <w:lang w:val="ru-RU"/>
        </w:rPr>
        <w:t>ут</w:t>
      </w:r>
      <w:r w:rsidR="00B16D36">
        <w:rPr>
          <w:rFonts w:ascii="Times New Roman" w:hAnsi="Times New Roman"/>
          <w:sz w:val="28"/>
          <w:szCs w:val="28"/>
          <w:lang w:val="ru-RU"/>
        </w:rPr>
        <w:t>луево</w:t>
      </w:r>
      <w:proofErr w:type="spellEnd"/>
      <w:r w:rsidR="00D51FF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№ 38</w:t>
      </w:r>
      <w:r w:rsidR="00D51FF8">
        <w:rPr>
          <w:rFonts w:ascii="Times New Roman" w:hAnsi="Times New Roman"/>
          <w:sz w:val="28"/>
          <w:szCs w:val="28"/>
          <w:lang w:val="ru-RU"/>
        </w:rPr>
        <w:t>-п</w:t>
      </w:r>
    </w:p>
    <w:p w:rsidR="00D51FF8" w:rsidRDefault="00D51FF8" w:rsidP="00D51FF8">
      <w:pPr>
        <w:rPr>
          <w:rFonts w:ascii="Times New Roman" w:hAnsi="Times New Roman"/>
          <w:sz w:val="28"/>
          <w:szCs w:val="28"/>
          <w:lang w:val="ru-RU"/>
        </w:rPr>
      </w:pPr>
    </w:p>
    <w:p w:rsidR="00D51FF8" w:rsidRDefault="00D51FF8" w:rsidP="00D51FF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 w:rsidR="00317A3F">
        <w:rPr>
          <w:rFonts w:ascii="Times New Roman" w:hAnsi="Times New Roman"/>
          <w:color w:val="333333"/>
          <w:sz w:val="28"/>
          <w:szCs w:val="28"/>
          <w:lang w:val="ru-RU"/>
        </w:rPr>
        <w:t>Кутлуев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ский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</w:t>
      </w:r>
    </w:p>
    <w:p w:rsidR="00B21B8E" w:rsidRDefault="00B21B8E" w:rsidP="00B21B8E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</w:t>
      </w:r>
      <w:proofErr w:type="gramStart"/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>В соответствии с</w:t>
      </w:r>
      <w:r w:rsidR="00D51FF8">
        <w:rPr>
          <w:rFonts w:ascii="Times New Roman" w:hAnsi="Times New Roman"/>
          <w:color w:val="333333"/>
          <w:sz w:val="28"/>
          <w:szCs w:val="28"/>
        </w:rPr>
        <w:t> </w:t>
      </w:r>
      <w:hyperlink r:id="rId9" w:history="1">
        <w:r w:rsidR="00D51FF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частью 5 статьи 17</w:t>
        </w:r>
      </w:hyperlink>
      <w:r w:rsidR="00D51FF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>Федерального закона  № 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</w:t>
      </w:r>
      <w:proofErr w:type="gramEnd"/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1043», руководствуясь Уставом МО </w:t>
      </w:r>
      <w:proofErr w:type="spellStart"/>
      <w:r w:rsidR="00317A3F">
        <w:rPr>
          <w:rFonts w:ascii="Times New Roman" w:hAnsi="Times New Roman"/>
          <w:color w:val="333333"/>
          <w:sz w:val="28"/>
          <w:szCs w:val="28"/>
          <w:lang w:val="ru-RU"/>
        </w:rPr>
        <w:t>Кутлуевский</w:t>
      </w:r>
      <w:proofErr w:type="spellEnd"/>
      <w:r w:rsidR="00317A3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сельсовет,  администрация МО  </w:t>
      </w:r>
      <w:proofErr w:type="spellStart"/>
      <w:r w:rsidR="00317A3F">
        <w:rPr>
          <w:rFonts w:ascii="Times New Roman" w:hAnsi="Times New Roman"/>
          <w:color w:val="333333"/>
          <w:sz w:val="28"/>
          <w:szCs w:val="28"/>
          <w:lang w:val="ru-RU"/>
        </w:rPr>
        <w:t>Кутлуевский</w:t>
      </w:r>
      <w:proofErr w:type="spellEnd"/>
      <w:r w:rsidR="00317A3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>сельсовет постановляет:</w:t>
      </w:r>
    </w:p>
    <w:p w:rsidR="00B21B8E" w:rsidRDefault="00B21B8E" w:rsidP="00B21B8E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 1. Утвердить</w:t>
      </w:r>
      <w:r w:rsidR="00D51FF8">
        <w:rPr>
          <w:rFonts w:ascii="Times New Roman" w:hAnsi="Times New Roman"/>
          <w:color w:val="333333"/>
          <w:sz w:val="28"/>
          <w:szCs w:val="28"/>
        </w:rPr>
        <w:t> </w:t>
      </w:r>
      <w:hyperlink r:id="rId10" w:anchor="Par31" w:history="1">
        <w:r w:rsidR="00D51FF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Порядок</w:t>
        </w:r>
      </w:hyperlink>
      <w:r w:rsidR="00D51FF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51FF8">
        <w:rPr>
          <w:rFonts w:ascii="Times New Roman" w:hAnsi="Times New Roman"/>
          <w:color w:val="000000" w:themeColor="text1"/>
          <w:sz w:val="28"/>
          <w:szCs w:val="28"/>
          <w:lang w:val="ru-RU"/>
        </w:rPr>
        <w:t>ф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ормирования, утверждения и ведения планов закупок товаров, работ, услуг для обеспечения муниципальных нужд  муниципального образования </w:t>
      </w:r>
      <w:proofErr w:type="spellStart"/>
      <w:r w:rsidR="00317A3F">
        <w:rPr>
          <w:rFonts w:ascii="Times New Roman" w:hAnsi="Times New Roman"/>
          <w:color w:val="333333"/>
          <w:sz w:val="28"/>
          <w:szCs w:val="28"/>
          <w:lang w:val="ru-RU"/>
        </w:rPr>
        <w:t>Кутлуевский</w:t>
      </w:r>
      <w:proofErr w:type="spellEnd"/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 согласно приложению №1.</w:t>
      </w:r>
    </w:p>
    <w:p w:rsidR="00D51FF8" w:rsidRDefault="00B21B8E" w:rsidP="00B21B8E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 2. Настоящее постановление  подлежит официальному  опубликованию (обнародованию), на официальном сайте</w:t>
      </w:r>
      <w:r w:rsidR="00317A3F" w:rsidRP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="00317A3F">
        <w:rPr>
          <w:rFonts w:ascii="Times New Roman" w:eastAsia="Times New Roman" w:hAnsi="Times New Roman"/>
          <w:color w:val="333333"/>
          <w:sz w:val="28"/>
          <w:szCs w:val="28"/>
        </w:rPr>
        <w:t>mo</w:t>
      </w:r>
      <w:r w:rsidR="00317A3F" w:rsidRP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</w:t>
      </w:r>
      <w:proofErr w:type="spellStart"/>
      <w:r w:rsidR="00317A3F">
        <w:rPr>
          <w:rFonts w:ascii="Times New Roman" w:eastAsia="Times New Roman" w:hAnsi="Times New Roman"/>
          <w:color w:val="333333"/>
          <w:sz w:val="28"/>
          <w:szCs w:val="28"/>
        </w:rPr>
        <w:t>kutluevo</w:t>
      </w:r>
      <w:proofErr w:type="spellEnd"/>
      <w:r w:rsidR="00317A3F" w:rsidRPr="00E7183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="00317A3F"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администрации МО </w:t>
      </w:r>
      <w:proofErr w:type="spellStart"/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Кутлуевский</w:t>
      </w:r>
      <w:proofErr w:type="spellEnd"/>
      <w:r w:rsidR="00317A3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 и в единой информационной системе в сфере закупок </w:t>
      </w:r>
      <w:proofErr w:type="spellStart"/>
      <w:r w:rsidR="00D51FF8">
        <w:rPr>
          <w:rFonts w:ascii="Times New Roman" w:hAnsi="Times New Roman"/>
          <w:color w:val="333333"/>
          <w:sz w:val="28"/>
          <w:szCs w:val="28"/>
        </w:rPr>
        <w:t>zakupki</w:t>
      </w:r>
      <w:proofErr w:type="spellEnd"/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="00D51FF8">
        <w:rPr>
          <w:rFonts w:ascii="Times New Roman" w:hAnsi="Times New Roman"/>
          <w:color w:val="333333"/>
          <w:sz w:val="28"/>
          <w:szCs w:val="28"/>
        </w:rPr>
        <w:t>gov</w:t>
      </w:r>
      <w:proofErr w:type="spellEnd"/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="00D51FF8">
        <w:rPr>
          <w:rFonts w:ascii="Times New Roman" w:hAnsi="Times New Roman"/>
          <w:color w:val="333333"/>
          <w:sz w:val="28"/>
          <w:szCs w:val="28"/>
        </w:rPr>
        <w:t>ru</w:t>
      </w:r>
      <w:proofErr w:type="spellEnd"/>
    </w:p>
    <w:p w:rsidR="00D51FF8" w:rsidRDefault="00B21B8E" w:rsidP="00B21B8E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3. </w:t>
      </w:r>
      <w:proofErr w:type="gramStart"/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51FF8" w:rsidRDefault="00B21B8E" w:rsidP="00B21B8E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</w:t>
      </w:r>
      <w:r w:rsidR="00D51FF8">
        <w:rPr>
          <w:rFonts w:ascii="Times New Roman" w:hAnsi="Times New Roman"/>
          <w:color w:val="333333"/>
          <w:sz w:val="28"/>
          <w:szCs w:val="28"/>
          <w:lang w:val="ru-RU"/>
        </w:rPr>
        <w:t>4. Постановление вступает  в силу после его официального опубликования (обнародования) и распространяется на правоотношения, возникшее с 01 июня 2016 года.</w:t>
      </w:r>
    </w:p>
    <w:p w:rsidR="00B21B8E" w:rsidRDefault="00B21B8E" w:rsidP="00B21B8E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D51FF8" w:rsidRDefault="00D51FF8" w:rsidP="00B21B8E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Глава администрации                                                                     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Р.З.Шарипо</w:t>
      </w:r>
      <w:r w:rsidR="00B16D36">
        <w:rPr>
          <w:rFonts w:ascii="Times New Roman" w:hAnsi="Times New Roman"/>
          <w:color w:val="333333"/>
          <w:sz w:val="28"/>
          <w:szCs w:val="28"/>
          <w:lang w:val="ru-RU"/>
        </w:rPr>
        <w:t>в</w:t>
      </w:r>
      <w:proofErr w:type="spellEnd"/>
    </w:p>
    <w:p w:rsidR="00D51FF8" w:rsidRPr="00B21B8E" w:rsidRDefault="00D51FF8" w:rsidP="00B21B8E">
      <w:pPr>
        <w:shd w:val="clear" w:color="auto" w:fill="FFFFFF"/>
        <w:jc w:val="right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lang w:val="ru-RU"/>
        </w:rPr>
        <w:lastRenderedPageBreak/>
        <w:t xml:space="preserve">                                                                                          </w:t>
      </w:r>
      <w:r w:rsidR="00B21B8E">
        <w:rPr>
          <w:rFonts w:ascii="Times New Roman" w:hAnsi="Times New Roman"/>
          <w:color w:val="333333"/>
          <w:lang w:val="ru-RU"/>
        </w:rPr>
        <w:t xml:space="preserve">                               </w:t>
      </w:r>
      <w:r>
        <w:rPr>
          <w:rFonts w:ascii="Times New Roman" w:hAnsi="Times New Roman"/>
          <w:color w:val="333333"/>
          <w:lang w:val="ru-RU"/>
        </w:rPr>
        <w:t xml:space="preserve">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Приложение №1                                                                         </w:t>
      </w:r>
    </w:p>
    <w:p w:rsidR="00D51FF8" w:rsidRPr="00B21B8E" w:rsidRDefault="00D51FF8" w:rsidP="00B21B8E">
      <w:pPr>
        <w:shd w:val="clear" w:color="auto" w:fill="FFFFFF"/>
        <w:jc w:val="righ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</w:rPr>
        <w:t> 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   к  постановлению  </w:t>
      </w:r>
    </w:p>
    <w:p w:rsidR="00D51FF8" w:rsidRPr="00B21B8E" w:rsidRDefault="00B16D36" w:rsidP="00B21B8E">
      <w:pPr>
        <w:shd w:val="clear" w:color="auto" w:fill="FFFFFF"/>
        <w:jc w:val="right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от 11</w:t>
      </w:r>
      <w:r w:rsidR="00D51FF8"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.11.2016 г   № </w:t>
      </w:r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38</w:t>
      </w:r>
      <w:r w:rsidR="00D51FF8" w:rsidRPr="00B21B8E">
        <w:rPr>
          <w:rFonts w:ascii="Times New Roman" w:hAnsi="Times New Roman"/>
          <w:color w:val="333333"/>
          <w:sz w:val="28"/>
          <w:szCs w:val="28"/>
          <w:lang w:val="ru-RU"/>
        </w:rPr>
        <w:t>-п</w:t>
      </w:r>
    </w:p>
    <w:p w:rsidR="00D51FF8" w:rsidRPr="00B21B8E" w:rsidRDefault="00D51FF8" w:rsidP="00D51FF8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D51FF8" w:rsidRPr="00B21B8E" w:rsidRDefault="00D51FF8" w:rsidP="00D51FF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Порядок </w:t>
      </w:r>
    </w:p>
    <w:p w:rsidR="00D51FF8" w:rsidRPr="00B21B8E" w:rsidRDefault="00D51FF8" w:rsidP="00D51FF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формирования, утверждения и ведения планов закупок товаров, работ, услуг для обеспечения муниципальных нужд муниципального образования  </w:t>
      </w:r>
      <w:proofErr w:type="spellStart"/>
      <w:r w:rsidR="00B21B8E">
        <w:rPr>
          <w:rFonts w:ascii="Times New Roman" w:hAnsi="Times New Roman"/>
          <w:b/>
          <w:color w:val="333333"/>
          <w:sz w:val="28"/>
          <w:szCs w:val="28"/>
          <w:lang w:val="ru-RU"/>
        </w:rPr>
        <w:t>Кутлуев</w:t>
      </w:r>
      <w:r w:rsidRPr="00B21B8E">
        <w:rPr>
          <w:rFonts w:ascii="Times New Roman" w:hAnsi="Times New Roman"/>
          <w:b/>
          <w:color w:val="333333"/>
          <w:sz w:val="28"/>
          <w:szCs w:val="28"/>
          <w:lang w:val="ru-RU"/>
        </w:rPr>
        <w:t>ский</w:t>
      </w:r>
      <w:proofErr w:type="spellEnd"/>
      <w:r w:rsidRPr="00B21B8E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сельсовет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1.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Настоящий Порядок устанавливает требования к формированию, утверждению и ведению планов закупок товаров, работ, услуг (</w:t>
      </w:r>
      <w:proofErr w:type="spell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далее-закупки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) для обеспечения муниципальных нужд муниципального образования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в соответствии с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1043».</w:t>
      </w:r>
    </w:p>
    <w:p w:rsidR="00D51FF8" w:rsidRPr="00B21B8E" w:rsidRDefault="00D51FF8" w:rsidP="00D51FF8">
      <w:pPr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2. Планы  закупок утверждаются в течение 10 рабочих дней следующими заказчиками: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- муниципальными заказчиками муниципального образования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Кутлуев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ский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(далее – МО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Кутлуев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ский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сельсовет), - после доведения до соответствующих заказчиков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(далее - Федеральный закон  №44-ФЗ),  после  утверждения планов  финансово-хозяйственной деятельности;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- муниципальными автономными  учреждениями, муниципальными унитарными предприятиями в случае, предусмотренном частью 4 статьи 15 Федерального закона № 44-ФЗ, 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 закупок включаются только закупки, которые планируется осуществлять за счет субсидий;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-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самоуправления полномочий муниципального заказчика по заключению и исполнению от имени МО Рязановский  сельсовет муниципальных  контрактов от лица указанных органов, в случаях, предусмотренных частью 6 статьи 15 Федерального закона № 44-ФЗ,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принятие и (или) исполнение обязательств в соответствии с бюджетным законодательством РФ.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Для целей применения настоящего Порядка лица, указанные в подпунктах </w:t>
      </w:r>
      <w:proofErr w:type="spellStart"/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а-г</w:t>
      </w:r>
      <w:proofErr w:type="spellEnd"/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настоящего пункта, именуются заказчиками.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3. Планы  закупок на  очередной финансовый год и плановый период (очередной финансовый год)  формируются заказчиками с учетом  следующих  положений: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а) заказчики, указанные в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подпункте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а пункта 2 настоящего Порядка, в сроки, установленные главными распорядителями средств бюджета муниципального образования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закупок;</w:t>
      </w:r>
      <w:proofErr w:type="gramEnd"/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корректируют при необходимости по согласованию с главными распорядителями планы закупок в процессе составления проектов бюджетных 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б) заказчики, указанные в подпункте б пункта 2 настоящего Порядка, в сроки, установленные органами, осуществляющими функции и полномочия  учредителя, но не позднее 10 рабочих дней  после утверждения планов финансово-хозяйственной деятельности: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формировании обоснований бюджетных ассигнований в соответствии с бюджетным законодательством РФ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;</w:t>
      </w:r>
      <w:proofErr w:type="gramEnd"/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корректируют при необходимости по согласованию с органами, осуществляющими функции и полномочия  их учредителя, планы закупок в процессе составления проектов планов их финансово- хозяйственной деятельности и  представления в соответствии с бюджетным законодательством Российской Федерации обоснований бюджетных ассигнований;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при необходимости уточняют планы закупок, после их уточнения и 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в) заказчики, указанные в подпункте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в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пункта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2 настоящего Порядка в сроки, установленные главными распорядителями, но не позднее 10 рабочих дней после заключения соглашений  о предоставлении субсидий;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формируют планы  закупок после принятия решений (согласования проектов решений) о предоставлении субсидий;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уточняют  при необходимости планы  закупок, после их уточнения и заключения соглашений о предоставлении  субсидий утверждают планы закупок;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г) заказчики, указанные в подпункте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г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пункта 2 настоящего Порядка в сроки, установленные главными распорядителями,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 муниципального образования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или приобретении объектов недвижимого имущества в муниципальную собственность МО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уточняют   при необходимости планы закупок, после их уточнения)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РФ утверждают планы закупок.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4. План закупок на очередной финансовый год и плановый период разрабатывается путем изменения 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5. Планы закупок формируются на срок, соответствующий сроку действия решения Совета депутатов МО 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о бюджете МО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сельсовет.  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6. В планы закупок заказчиков в соответствии с бюджетным законодательством РФ, а также в планы закупок юридических лиц, указанных в подпунктах б и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в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пункта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 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7. Заказчики ведут планы закупок в соответствии с положениями Федерального закона № 44-ФЗ, требованиями к форме планов закупок товаров, работ, услуг, утвержденными постановлением Правительства Российской Федерации от 21 ноября 2013 года № 1043, настоящим Порядком.</w:t>
      </w:r>
    </w:p>
    <w:p w:rsidR="00D51FF8" w:rsidRPr="00B21B8E" w:rsidRDefault="00D51FF8" w:rsidP="00D51FF8">
      <w:pPr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8. Основаниями для внесения изменений в утвержденные планы закупок в случае необходимости являются: 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 статьей 19 Федерального закона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 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и подведомственных им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казенных учреждений; 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б) приведение планов закупок в соответствие с муниципальными правовыми актами о внесении изменений в муниципальные правовые акты о бюджете МО 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сельсовет на текущий финансовый год и плановый период; 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в) реализация федеральных законов, решений, поручений, указаний Президента РФ, решений, поручений Правительства РФ, законов Оренбургской области, решений, поручений высших исполнительных органов государственной власти Оренбургской области, муниципальных правовых актов МО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сельсовет, которые приняты после утверждения планов закупок и не приводят к изменению объема бюджетных ассигнований, утвержденных решением Совета депутатов МО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сельсовет о бюджете МО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сельсовет;</w:t>
      </w:r>
      <w:proofErr w:type="gramEnd"/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г) реализация решения, принятого по итогам обязательного общественного обсуждения закупок;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spell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д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ж) изменение сроков и (или) периодичности  приобретения товаров, выполнения работ, оказания услуг;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spell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з</w:t>
      </w:r>
      <w:proofErr w:type="spell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) иные случаи, установленные администрацией МО </w:t>
      </w:r>
      <w:proofErr w:type="spellStart"/>
      <w:r w:rsidR="00B21B8E">
        <w:rPr>
          <w:rFonts w:ascii="Times New Roman" w:hAnsi="Times New Roman"/>
          <w:color w:val="333333"/>
          <w:sz w:val="28"/>
          <w:szCs w:val="28"/>
          <w:lang w:val="ru-RU"/>
        </w:rPr>
        <w:t>Кутлуе</w:t>
      </w:r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="00B21B8E"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 в порядке формирования, утверждения и ведения планов закупок. </w:t>
      </w:r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9.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</w:t>
      </w: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участие в определении поставщика (подрядчика, исполнителя) которых планируется направить в установленных Федеральным законом № 44-ФЗ  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D51FF8" w:rsidRPr="00B21B8E" w:rsidRDefault="00D51FF8" w:rsidP="00D51FF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10. При формировании и утверждении планов закупок осуществляется обоснование выбора объекта и (или)  объектов закупки, подготовленное в порядке, установленном Правительством РФ в соответствии  с частью 7 статью 18 Федеральным законом № 44-ФЗ.   </w:t>
      </w:r>
    </w:p>
    <w:p w:rsidR="00D51FF8" w:rsidRPr="00B21B8E" w:rsidRDefault="00D51FF8" w:rsidP="00D51FF8">
      <w:pPr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11. Формирование, утверждение и ведение планов закупок юридическими лицами, указанными в подпункте </w:t>
      </w:r>
      <w:proofErr w:type="gramStart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г</w:t>
      </w:r>
      <w:proofErr w:type="gramEnd"/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 xml:space="preserve">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D51FF8" w:rsidRPr="00B21B8E" w:rsidRDefault="00D51FF8" w:rsidP="00D51FF8">
      <w:pPr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12. Утвержденный план закупок подлежит размещению в единой  информационной системе в единой информационной системе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D51FF8" w:rsidRPr="00B21B8E" w:rsidRDefault="00D51FF8" w:rsidP="00D51FF8">
      <w:pPr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B21B8E">
        <w:rPr>
          <w:rFonts w:ascii="Times New Roman" w:hAnsi="Times New Roman"/>
          <w:color w:val="333333"/>
          <w:sz w:val="28"/>
          <w:szCs w:val="28"/>
          <w:lang w:val="ru-RU"/>
        </w:rPr>
        <w:t>13. Заказчики также вправе размещать планы закупок на своих сайтах в информационно-телекоммуникационной сети Интернет (при их наличии).</w:t>
      </w:r>
    </w:p>
    <w:p w:rsidR="00D51FF8" w:rsidRPr="00B21B8E" w:rsidRDefault="00D51FF8" w:rsidP="00D51FF8">
      <w:pPr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D51FF8" w:rsidRDefault="00D51FF8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D51FF8" w:rsidRDefault="00D51FF8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p w:rsidR="00B21B8E" w:rsidRDefault="00B21B8E" w:rsidP="00D51FF8">
      <w:pPr>
        <w:jc w:val="both"/>
        <w:rPr>
          <w:rFonts w:ascii="Times New Roman" w:hAnsi="Times New Roman"/>
          <w:color w:val="333333"/>
          <w:lang w:val="ru-RU"/>
        </w:rPr>
      </w:pPr>
    </w:p>
    <w:sectPr w:rsidR="00B21B8E" w:rsidSect="009F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FF8"/>
    <w:rsid w:val="00317A3F"/>
    <w:rsid w:val="0033444B"/>
    <w:rsid w:val="009F73F8"/>
    <w:rsid w:val="00B16D36"/>
    <w:rsid w:val="00B21B8E"/>
    <w:rsid w:val="00D51FF8"/>
    <w:rsid w:val="00E7183E"/>
    <w:rsid w:val="00F2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F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F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F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F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F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F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F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FF8"/>
    <w:rPr>
      <w:color w:val="0000FF"/>
      <w:u w:val="single"/>
    </w:rPr>
  </w:style>
  <w:style w:type="table" w:customStyle="1" w:styleId="21">
    <w:name w:val="Сетка таблицы2"/>
    <w:basedOn w:val="a1"/>
    <w:rsid w:val="00D51F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F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1F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1F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1F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1F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1F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1F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1F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1FF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51F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51F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51F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51FF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51FF8"/>
    <w:rPr>
      <w:b/>
      <w:bCs/>
    </w:rPr>
  </w:style>
  <w:style w:type="character" w:styleId="ab">
    <w:name w:val="Emphasis"/>
    <w:basedOn w:val="a0"/>
    <w:uiPriority w:val="20"/>
    <w:qFormat/>
    <w:rsid w:val="00D51FF8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51FF8"/>
    <w:rPr>
      <w:szCs w:val="32"/>
    </w:rPr>
  </w:style>
  <w:style w:type="paragraph" w:styleId="ad">
    <w:name w:val="List Paragraph"/>
    <w:basedOn w:val="a"/>
    <w:uiPriority w:val="34"/>
    <w:qFormat/>
    <w:rsid w:val="00D51FF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51FF8"/>
    <w:rPr>
      <w:i/>
    </w:rPr>
  </w:style>
  <w:style w:type="character" w:customStyle="1" w:styleId="23">
    <w:name w:val="Цитата 2 Знак"/>
    <w:basedOn w:val="a0"/>
    <w:link w:val="22"/>
    <w:uiPriority w:val="29"/>
    <w:rsid w:val="00D51FF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51FF8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51FF8"/>
    <w:rPr>
      <w:b/>
      <w:i/>
      <w:sz w:val="24"/>
    </w:rPr>
  </w:style>
  <w:style w:type="character" w:styleId="af0">
    <w:name w:val="Subtle Emphasis"/>
    <w:uiPriority w:val="19"/>
    <w:qFormat/>
    <w:rsid w:val="00D51FF8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51FF8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51FF8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51FF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51FF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51F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735B6624FCBA18B9413A800B9D0F89FF1E6F26B029876EC97B9C0CE5FB0B4A428E071AFC4DE32aDJ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735B6624FCBA18B9413A800B9D0F89FF1E6F26B029876EC97B9C0CE5FB0B4A428E071AFC4DE32aD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F7E1-C2C1-4833-BD55-284E07E3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1</cp:lastModifiedBy>
  <cp:revision>5</cp:revision>
  <dcterms:created xsi:type="dcterms:W3CDTF">2016-11-21T10:50:00Z</dcterms:created>
  <dcterms:modified xsi:type="dcterms:W3CDTF">2016-11-21T17:04:00Z</dcterms:modified>
</cp:coreProperties>
</file>